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57" w:rsidRDefault="00182923" w:rsidP="00FA2EF0">
      <w:r>
        <w:t>Het bezoek aan de</w:t>
      </w:r>
      <w:r w:rsidR="009C78B8">
        <w:t xml:space="preserve"> Nederlandse collega’s van het Bureau Integriteitsbevordering  Openbare Sector (BIOS) </w:t>
      </w:r>
      <w:r>
        <w:t xml:space="preserve">in </w:t>
      </w:r>
      <w:r w:rsidR="00CB779E" w:rsidRPr="00E73A29">
        <w:rPr>
          <w:b/>
        </w:rPr>
        <w:t>10</w:t>
      </w:r>
      <w:r w:rsidR="00D36FCB" w:rsidRPr="00E73A29">
        <w:rPr>
          <w:b/>
        </w:rPr>
        <w:t xml:space="preserve"> memorabele punten</w:t>
      </w:r>
      <w:r w:rsidR="00D87A57">
        <w:t>:</w:t>
      </w:r>
    </w:p>
    <w:p w:rsidR="00D87A57" w:rsidRDefault="00D87A57" w:rsidP="00D36FCB">
      <w:pPr>
        <w:pStyle w:val="Lijstalinea"/>
        <w:numPr>
          <w:ilvl w:val="0"/>
          <w:numId w:val="2"/>
        </w:numPr>
      </w:pPr>
      <w:r w:rsidRPr="00D36FCB">
        <w:rPr>
          <w:b/>
        </w:rPr>
        <w:t>BIOS stelt 6 VTE</w:t>
      </w:r>
      <w:r w:rsidR="00D36FCB">
        <w:t xml:space="preserve"> te werk en bestaat</w:t>
      </w:r>
      <w:r>
        <w:t xml:space="preserve"> sinds 2006 als ‘</w:t>
      </w:r>
      <w:r w:rsidRPr="00D36FCB">
        <w:rPr>
          <w:b/>
        </w:rPr>
        <w:t>onafhankelijk bureau</w:t>
      </w:r>
      <w:r>
        <w:t xml:space="preserve"> voor kennis en ondersteuning op vlak van integriteit’. Ze werken nauw samen met de algemene rekenkamer (audit) en met het ministerie van Binnenlandse Zaken (BZK). BIOS heeft een </w:t>
      </w:r>
      <w:r w:rsidRPr="00D36FCB">
        <w:rPr>
          <w:b/>
        </w:rPr>
        <w:t>werkingsbudget van 1,1 miljoen euro</w:t>
      </w:r>
      <w:r>
        <w:t xml:space="preserve">.   </w:t>
      </w:r>
    </w:p>
    <w:p w:rsidR="00D87A57" w:rsidRDefault="00D87A57" w:rsidP="00D87A57">
      <w:pPr>
        <w:pStyle w:val="Lijstalinea"/>
        <w:numPr>
          <w:ilvl w:val="0"/>
          <w:numId w:val="2"/>
        </w:numPr>
      </w:pPr>
      <w:r>
        <w:t xml:space="preserve">BIOS </w:t>
      </w:r>
      <w:r w:rsidRPr="00D36FCB">
        <w:rPr>
          <w:b/>
        </w:rPr>
        <w:t>focust zich op preventie</w:t>
      </w:r>
      <w:r>
        <w:t xml:space="preserve"> en biedt haar dienstverlening aan </w:t>
      </w:r>
      <w:r w:rsidRPr="00D36FCB">
        <w:rPr>
          <w:b/>
        </w:rPr>
        <w:t>alle overheden in Nederland</w:t>
      </w:r>
      <w:r w:rsidRPr="00D87A57">
        <w:t xml:space="preserve"> </w:t>
      </w:r>
      <w:r>
        <w:t xml:space="preserve">aan. De overheden zijn uiteraard vrij om ook consultants in te huren maar ervaring leert dat zodra de consultants vertrekken, er weinig van het integriteitswerk overblijft omdat er geen draagvlak werd gecreëerd en de overheden niet geleerd hebben hoe ze het zelf moeten aanpakken.  </w:t>
      </w:r>
    </w:p>
    <w:p w:rsidR="00D87A57" w:rsidRDefault="00D87A57" w:rsidP="00D87A57">
      <w:pPr>
        <w:pStyle w:val="Lijstalinea"/>
        <w:numPr>
          <w:ilvl w:val="0"/>
          <w:numId w:val="2"/>
        </w:numPr>
      </w:pPr>
      <w:r>
        <w:t xml:space="preserve">De </w:t>
      </w:r>
      <w:r w:rsidRPr="00D36FCB">
        <w:rPr>
          <w:b/>
        </w:rPr>
        <w:t>focus op preventie</w:t>
      </w:r>
      <w:r>
        <w:t xml:space="preserve"> begint nu ook te </w:t>
      </w:r>
      <w:r w:rsidRPr="00D36FCB">
        <w:rPr>
          <w:b/>
        </w:rPr>
        <w:t>verschuiven naar opvolging, implementatie en handhaving</w:t>
      </w:r>
      <w:r>
        <w:t xml:space="preserve"> van beleid.</w:t>
      </w:r>
    </w:p>
    <w:p w:rsidR="00D87A57" w:rsidRDefault="00D87A57" w:rsidP="00D87A57">
      <w:pPr>
        <w:pStyle w:val="Lijstalinea"/>
        <w:numPr>
          <w:ilvl w:val="0"/>
          <w:numId w:val="2"/>
        </w:numPr>
      </w:pPr>
      <w:r>
        <w:t xml:space="preserve">Elke 4 jaar doet BIOS een </w:t>
      </w:r>
      <w:r w:rsidRPr="00D36FCB">
        <w:rPr>
          <w:b/>
        </w:rPr>
        <w:t xml:space="preserve">stakeholderanalyse </w:t>
      </w:r>
      <w:r>
        <w:t xml:space="preserve">om na te gaan hoe zij de werking van BIOS evalueren. </w:t>
      </w:r>
    </w:p>
    <w:p w:rsidR="00D87A57" w:rsidRDefault="00D87A57" w:rsidP="00D87A57">
      <w:pPr>
        <w:pStyle w:val="Lijstalinea"/>
        <w:numPr>
          <w:ilvl w:val="0"/>
          <w:numId w:val="2"/>
        </w:numPr>
      </w:pPr>
      <w:r>
        <w:t xml:space="preserve">Om het integriteitsbeleid van overheden te evalueren doen ze een </w:t>
      </w:r>
      <w:r w:rsidRPr="00D36FCB">
        <w:rPr>
          <w:b/>
        </w:rPr>
        <w:t xml:space="preserve">integriteitsmonitor </w:t>
      </w:r>
      <w:r>
        <w:t>waarbij wordt gekeken wat de overheden hebben aan integriteitsinstrumenten en hoe de integriteitsbeleving is bij de ambtenaren.</w:t>
      </w:r>
    </w:p>
    <w:p w:rsidR="00D36FCB" w:rsidRDefault="00D87A57" w:rsidP="00D36FCB">
      <w:pPr>
        <w:pStyle w:val="Lijstalinea"/>
        <w:numPr>
          <w:ilvl w:val="0"/>
          <w:numId w:val="2"/>
        </w:numPr>
      </w:pPr>
      <w:r>
        <w:t xml:space="preserve">In Nederland is de aandacht te fel doorgeslagen naar de </w:t>
      </w:r>
      <w:r w:rsidRPr="00D36FCB">
        <w:rPr>
          <w:b/>
        </w:rPr>
        <w:t xml:space="preserve">soft </w:t>
      </w:r>
      <w:proofErr w:type="spellStart"/>
      <w:r w:rsidRPr="00D36FCB">
        <w:rPr>
          <w:b/>
        </w:rPr>
        <w:t>controls</w:t>
      </w:r>
      <w:proofErr w:type="spellEnd"/>
      <w:r>
        <w:t xml:space="preserve"> van integriteit zoals trainingen, </w:t>
      </w:r>
      <w:r w:rsidR="00D36FCB">
        <w:t xml:space="preserve">cultuurkenmerken, terwijl de </w:t>
      </w:r>
      <w:r w:rsidR="00D36FCB" w:rsidRPr="00D36FCB">
        <w:rPr>
          <w:b/>
        </w:rPr>
        <w:t xml:space="preserve">hard </w:t>
      </w:r>
      <w:proofErr w:type="spellStart"/>
      <w:r w:rsidR="00D36FCB" w:rsidRPr="00D36FCB">
        <w:rPr>
          <w:b/>
        </w:rPr>
        <w:t>controls</w:t>
      </w:r>
      <w:proofErr w:type="spellEnd"/>
      <w:r w:rsidR="00D36FCB">
        <w:t xml:space="preserve"> zoals regels en optreden bij niet respecteren van de regels niet genoeg </w:t>
      </w:r>
      <w:r w:rsidR="00A7534E">
        <w:t>aandacht krijgen</w:t>
      </w:r>
      <w:r w:rsidR="00D36FCB">
        <w:t>.</w:t>
      </w:r>
    </w:p>
    <w:p w:rsidR="00D36FCB" w:rsidRDefault="00D36FCB" w:rsidP="00D87A57">
      <w:pPr>
        <w:pStyle w:val="Lijstalinea"/>
        <w:numPr>
          <w:ilvl w:val="0"/>
          <w:numId w:val="2"/>
        </w:numPr>
      </w:pPr>
      <w:r>
        <w:t xml:space="preserve">Op het vlak van melden van integriteitskwesties, gelooft Nederland in het </w:t>
      </w:r>
      <w:r w:rsidRPr="00D36FCB">
        <w:rPr>
          <w:b/>
        </w:rPr>
        <w:t>zelfreinigend vermogen van entiteiten</w:t>
      </w:r>
      <w:r>
        <w:t xml:space="preserve">: met de interne meldprocedures moet een entiteit de schending kunnen aanpakken en lessen er uit trekken. Maar de praktijk leert dat dit zelfreinigend vermogen </w:t>
      </w:r>
      <w:r w:rsidRPr="00D36FCB">
        <w:rPr>
          <w:b/>
        </w:rPr>
        <w:t>geen evidentie</w:t>
      </w:r>
      <w:r>
        <w:t xml:space="preserve"> is en er veel bestuurlijke drukte is in het Nederlandse meldlandschap. </w:t>
      </w:r>
    </w:p>
    <w:p w:rsidR="00D36FCB" w:rsidRDefault="00D36FCB" w:rsidP="00D87A57">
      <w:pPr>
        <w:pStyle w:val="Lijstalinea"/>
        <w:numPr>
          <w:ilvl w:val="0"/>
          <w:numId w:val="2"/>
        </w:numPr>
      </w:pPr>
      <w:r>
        <w:t xml:space="preserve">De </w:t>
      </w:r>
      <w:r w:rsidRPr="00D36FCB">
        <w:rPr>
          <w:b/>
        </w:rPr>
        <w:t>ambtenarenwet</w:t>
      </w:r>
      <w:r>
        <w:t xml:space="preserve"> geldt voor alle ambtenaren van alle overheden in Nederland en geeft niet alleen aan wat goed werkgeverschap en goed </w:t>
      </w:r>
      <w:proofErr w:type="spellStart"/>
      <w:r>
        <w:t>ambtenaarschap</w:t>
      </w:r>
      <w:proofErr w:type="spellEnd"/>
      <w:r>
        <w:t xml:space="preserve"> is maar bevat ook artikelen over integriteit en de meldprocedure. </w:t>
      </w:r>
    </w:p>
    <w:p w:rsidR="00D36FCB" w:rsidRDefault="00D36FCB" w:rsidP="00D87A57">
      <w:pPr>
        <w:pStyle w:val="Lijstalinea"/>
        <w:numPr>
          <w:ilvl w:val="0"/>
          <w:numId w:val="2"/>
        </w:numPr>
      </w:pPr>
      <w:r>
        <w:t xml:space="preserve">Het </w:t>
      </w:r>
      <w:r w:rsidRPr="00D36FCB">
        <w:rPr>
          <w:b/>
        </w:rPr>
        <w:t>beroepsgeheim van vertrouwenspersonen is begrensd</w:t>
      </w:r>
      <w:r>
        <w:t xml:space="preserve">, bij misdrijven en ambtsmisdrijven kan de vertrouwelijkheid worden doorbroken. Zo zullen vertrouwenspersonen integriteit de melder er op wijzen, dat wanneer </w:t>
      </w:r>
      <w:r w:rsidR="00A7534E">
        <w:t>hij spreekt over</w:t>
      </w:r>
      <w:r>
        <w:t xml:space="preserve"> een misdrijf of een feit waarvoor aangif</w:t>
      </w:r>
      <w:r w:rsidR="00A7534E">
        <w:t>te plicht geldt</w:t>
      </w:r>
      <w:r>
        <w:t>, de vertrouwelijkheid niet gegarandeerd kan worden.</w:t>
      </w:r>
    </w:p>
    <w:p w:rsidR="00CB779E" w:rsidRDefault="00CB779E" w:rsidP="00D87A57">
      <w:pPr>
        <w:pStyle w:val="Lijstalinea"/>
        <w:numPr>
          <w:ilvl w:val="0"/>
          <w:numId w:val="2"/>
        </w:numPr>
      </w:pPr>
      <w:r>
        <w:t xml:space="preserve">Het </w:t>
      </w:r>
      <w:r w:rsidRPr="00CB779E">
        <w:rPr>
          <w:b/>
        </w:rPr>
        <w:t>evalueren van het succes van het integriteitsbeleid staat nog in de kinderschoenen</w:t>
      </w:r>
      <w:r>
        <w:t xml:space="preserve"> en </w:t>
      </w:r>
      <w:r w:rsidRPr="00CB779E">
        <w:rPr>
          <w:b/>
        </w:rPr>
        <w:t>beperkt zich tot het in kaart brengen van outputindicatoren</w:t>
      </w:r>
      <w:r>
        <w:t xml:space="preserve"> bv aantal deelnemers aan activiteiten, bezoekers aan de website, downloads en aankoop van instrumenten…</w:t>
      </w:r>
    </w:p>
    <w:p w:rsidR="009C78B8" w:rsidRDefault="00E73A29" w:rsidP="00FA2EF0">
      <w:r>
        <w:br/>
        <w:t>Hoewel BIOS al langer aan de slag is dan het VBI is het treffend hoe gelijkaardig de vragen zijn waar we mee worstelen, de grenzen waar we tegenaan lo</w:t>
      </w:r>
      <w:r w:rsidR="00A7534E">
        <w:t>pen en de uitdagingen waarvoor w</w:t>
      </w:r>
      <w:r>
        <w:t xml:space="preserve">e zoeken naar oplossingen. </w:t>
      </w:r>
      <w:r w:rsidRPr="00E73A29">
        <w:t>Net als bij de Vlaamse overheid zijn de integriteits</w:t>
      </w:r>
      <w:r>
        <w:t>-ham</w:t>
      </w:r>
      <w:r w:rsidRPr="00E73A29">
        <w:t xml:space="preserve">vragen: hoe de scope afbakenen in een immens werkterrein, hoe je beleid </w:t>
      </w:r>
      <w:r w:rsidR="007A2C27">
        <w:t xml:space="preserve">genuanceerd </w:t>
      </w:r>
      <w:r w:rsidRPr="00E73A29">
        <w:t>evalueren en meten, hoe een meld- en registratiesysteem succesvol opzetten, hoe omgaan met het gefragmenteerde integriteitsland</w:t>
      </w:r>
      <w:r w:rsidR="007A2C27">
        <w:t xml:space="preserve">schap? </w:t>
      </w:r>
    </w:p>
    <w:p w:rsidR="00CB779E" w:rsidRDefault="00CB779E" w:rsidP="00FA2EF0">
      <w:r>
        <w:lastRenderedPageBreak/>
        <w:t xml:space="preserve">De dag was veel te kort om alle punten uit te diepen en te bespreken en door de vele facetten van integriteit kwamen ook andere werkdomeinen en topics zoals HR-beleid, welzijn op het werk, organisatiebeheersing, samenwerking met lokale besturen… aan bod. </w:t>
      </w:r>
    </w:p>
    <w:p w:rsidR="00182923" w:rsidRDefault="00CB779E" w:rsidP="00FA2EF0">
      <w:r>
        <w:t xml:space="preserve">Daarom is het ook meer dan de moeite om de Nederlandse collega’s uit te nodigen voor een tegenbezoek. </w:t>
      </w:r>
    </w:p>
    <w:p w:rsidR="00CB779E" w:rsidRDefault="00CB779E" w:rsidP="00FA2EF0">
      <w:bookmarkStart w:id="0" w:name="_GoBack"/>
      <w:bookmarkEnd w:id="0"/>
      <w:r>
        <w:t xml:space="preserve">Meer weten? </w:t>
      </w:r>
    </w:p>
    <w:p w:rsidR="009C78B8" w:rsidRDefault="00182923" w:rsidP="009C78B8">
      <w:hyperlink r:id="rId6" w:history="1">
        <w:r w:rsidR="007A2C27" w:rsidRPr="00F661A5">
          <w:rPr>
            <w:rStyle w:val="Hyperlink"/>
          </w:rPr>
          <w:t>http://www.integriteitoverheid.nl/</w:t>
        </w:r>
      </w:hyperlink>
    </w:p>
    <w:p w:rsidR="007A2C27" w:rsidRDefault="007A2C27" w:rsidP="009C78B8"/>
    <w:sectPr w:rsidR="007A2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7625"/>
    <w:multiLevelType w:val="hybridMultilevel"/>
    <w:tmpl w:val="D296582A"/>
    <w:lvl w:ilvl="0" w:tplc="9D16E63E">
      <w:start w:val="1"/>
      <w:numFmt w:val="decimal"/>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4084847"/>
    <w:multiLevelType w:val="hybridMultilevel"/>
    <w:tmpl w:val="9A44B02C"/>
    <w:lvl w:ilvl="0" w:tplc="C2B674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F0"/>
    <w:rsid w:val="00182923"/>
    <w:rsid w:val="00201AD1"/>
    <w:rsid w:val="00330A5F"/>
    <w:rsid w:val="007A2C27"/>
    <w:rsid w:val="009C78B8"/>
    <w:rsid w:val="00A7534E"/>
    <w:rsid w:val="00BB0057"/>
    <w:rsid w:val="00CB779E"/>
    <w:rsid w:val="00D36FCB"/>
    <w:rsid w:val="00D87A57"/>
    <w:rsid w:val="00E73A29"/>
    <w:rsid w:val="00FA2E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8B8"/>
    <w:pPr>
      <w:ind w:left="720"/>
      <w:contextualSpacing/>
    </w:pPr>
  </w:style>
  <w:style w:type="character" w:styleId="Hyperlink">
    <w:name w:val="Hyperlink"/>
    <w:basedOn w:val="Standaardalinea-lettertype"/>
    <w:uiPriority w:val="99"/>
    <w:unhideWhenUsed/>
    <w:rsid w:val="00CB7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78B8"/>
    <w:pPr>
      <w:ind w:left="720"/>
      <w:contextualSpacing/>
    </w:pPr>
  </w:style>
  <w:style w:type="character" w:styleId="Hyperlink">
    <w:name w:val="Hyperlink"/>
    <w:basedOn w:val="Standaardalinea-lettertype"/>
    <w:uiPriority w:val="99"/>
    <w:unhideWhenUsed/>
    <w:rsid w:val="00CB7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griteitoverhei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Verbraeken, Kristien</dc:creator>
  <cp:lastModifiedBy>Van Den Noortgate, An-Sofie</cp:lastModifiedBy>
  <cp:revision>2</cp:revision>
  <cp:lastPrinted>2013-05-28T08:52:00Z</cp:lastPrinted>
  <dcterms:created xsi:type="dcterms:W3CDTF">2013-05-29T11:49:00Z</dcterms:created>
  <dcterms:modified xsi:type="dcterms:W3CDTF">2013-05-29T11:49:00Z</dcterms:modified>
</cp:coreProperties>
</file>