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9" w:rsidRPr="00842677" w:rsidRDefault="006C657B" w:rsidP="006C657B">
      <w:pPr>
        <w:pStyle w:val="Kop1"/>
      </w:pPr>
      <w:r>
        <w:t xml:space="preserve">Voorstelling </w:t>
      </w:r>
      <w:bookmarkStart w:id="0" w:name="_GoBack"/>
      <w:bookmarkEnd w:id="0"/>
      <w:r w:rsidR="00D30A69" w:rsidRPr="00720F3B">
        <w:t>methodiek risicoanalyse integriteit</w:t>
      </w:r>
    </w:p>
    <w:p w:rsidR="00D30A69" w:rsidRDefault="00D30A69" w:rsidP="00D30A6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5"/>
        <w:gridCol w:w="6913"/>
      </w:tblGrid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Titel en beknopte </w:t>
            </w:r>
            <w:r w:rsidRPr="00842677">
              <w:rPr>
                <w:b/>
                <w:color w:val="1F497D"/>
              </w:rPr>
              <w:t xml:space="preserve"> beschrijving van project/oefening </w:t>
            </w:r>
          </w:p>
        </w:tc>
        <w:tc>
          <w:tcPr>
            <w:tcW w:w="6913" w:type="dxa"/>
          </w:tcPr>
          <w:p w:rsidR="00D30A69" w:rsidRPr="009F620D" w:rsidRDefault="009F620D" w:rsidP="00D30A69">
            <w:r w:rsidRPr="009F620D">
              <w:t>Identificeren kwetsbare functies binnen de organisatie</w:t>
            </w:r>
          </w:p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>gehanteerde methodologie</w:t>
            </w:r>
            <w:r>
              <w:rPr>
                <w:b/>
                <w:color w:val="1F497D"/>
              </w:rPr>
              <w:t xml:space="preserve"> </w:t>
            </w:r>
            <w:r w:rsidRPr="00842677">
              <w:rPr>
                <w:b/>
                <w:i/>
                <w:color w:val="1F497D"/>
                <w:sz w:val="18"/>
                <w:szCs w:val="18"/>
              </w:rPr>
              <w:t xml:space="preserve">(bv proces of functie-georiënteerd, gebaseerd op leidraad van IAVA, </w:t>
            </w:r>
            <w:proofErr w:type="spellStart"/>
            <w:r w:rsidRPr="00842677">
              <w:rPr>
                <w:b/>
                <w:i/>
                <w:color w:val="1F497D"/>
                <w:sz w:val="18"/>
                <w:szCs w:val="18"/>
              </w:rPr>
              <w:t>ahv</w:t>
            </w:r>
            <w:proofErr w:type="spellEnd"/>
            <w:r w:rsidRPr="00842677">
              <w:rPr>
                <w:b/>
                <w:i/>
                <w:color w:val="1F497D"/>
                <w:sz w:val="18"/>
                <w:szCs w:val="18"/>
              </w:rPr>
              <w:t xml:space="preserve"> handleiding kwetsbare functies, gebaseerd op handboek van BIOS…)</w:t>
            </w:r>
            <w:r w:rsidRPr="00842677">
              <w:rPr>
                <w:b/>
                <w:color w:val="1F497D"/>
              </w:rPr>
              <w:t xml:space="preserve"> (en bijbehorende documenten)</w:t>
            </w:r>
          </w:p>
          <w:p w:rsidR="00D30A69" w:rsidRPr="00842677" w:rsidRDefault="00D30A69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9F620D" w:rsidRPr="009F620D" w:rsidRDefault="009F620D" w:rsidP="009F620D">
            <w:r w:rsidRPr="009F620D">
              <w:t>De oefening om kwetsbare functies te detecteren werd op het niveau van elke afdeling door het afdelingshoofd gedaan, uitgaande van de processen op afdelingsniveau.</w:t>
            </w:r>
          </w:p>
          <w:p w:rsidR="009F620D" w:rsidRPr="009F620D" w:rsidRDefault="009F620D" w:rsidP="009F620D">
            <w:r w:rsidRPr="009F620D">
              <w:t>Volgende elementen waren hierbij bepalend (zie eveneens document als bijlage):</w:t>
            </w:r>
          </w:p>
          <w:p w:rsidR="009F620D" w:rsidRPr="009F620D" w:rsidRDefault="009F620D" w:rsidP="009F620D">
            <w:pPr>
              <w:numPr>
                <w:ilvl w:val="0"/>
                <w:numId w:val="4"/>
              </w:numPr>
              <w:autoSpaceDE w:val="0"/>
              <w:autoSpaceDN w:val="0"/>
              <w:ind w:left="360" w:hanging="360"/>
              <w:jc w:val="both"/>
            </w:pPr>
            <w:r w:rsidRPr="009F620D">
              <w:t xml:space="preserve">        - contacten met derden; </w:t>
            </w:r>
          </w:p>
          <w:p w:rsidR="009F620D" w:rsidRPr="009F620D" w:rsidRDefault="009F620D" w:rsidP="009F620D">
            <w:pPr>
              <w:numPr>
                <w:ilvl w:val="0"/>
                <w:numId w:val="4"/>
              </w:numPr>
              <w:autoSpaceDE w:val="0"/>
              <w:autoSpaceDN w:val="0"/>
              <w:ind w:left="360" w:hanging="360"/>
              <w:jc w:val="both"/>
            </w:pPr>
            <w:r w:rsidRPr="009F620D">
              <w:t>        - mogelijkheid tot belangenvermenging;</w:t>
            </w:r>
          </w:p>
          <w:p w:rsidR="009F620D" w:rsidRPr="009F620D" w:rsidRDefault="009F620D" w:rsidP="009F620D">
            <w:pPr>
              <w:numPr>
                <w:ilvl w:val="0"/>
                <w:numId w:val="4"/>
              </w:numPr>
              <w:autoSpaceDE w:val="0"/>
              <w:autoSpaceDN w:val="0"/>
              <w:ind w:left="360" w:hanging="360"/>
              <w:jc w:val="both"/>
            </w:pPr>
            <w:r w:rsidRPr="009F620D">
              <w:t xml:space="preserve">        - toegang tot vertrouwelijke informatie en/of geldstromen, betrokkenheid bij subsidies en/of controle); </w:t>
            </w:r>
          </w:p>
          <w:p w:rsidR="009F620D" w:rsidRPr="009F620D" w:rsidRDefault="009F620D" w:rsidP="009F620D">
            <w:pPr>
              <w:numPr>
                <w:ilvl w:val="0"/>
                <w:numId w:val="4"/>
              </w:numPr>
              <w:autoSpaceDE w:val="0"/>
              <w:autoSpaceDN w:val="0"/>
              <w:ind w:left="360" w:hanging="360"/>
              <w:jc w:val="both"/>
            </w:pPr>
            <w:r w:rsidRPr="009F620D">
              <w:t xml:space="preserve">        - gebruik van middelen van de organisatie; </w:t>
            </w:r>
          </w:p>
          <w:p w:rsidR="009F620D" w:rsidRPr="009F620D" w:rsidRDefault="009F620D" w:rsidP="009F620D">
            <w:pPr>
              <w:numPr>
                <w:ilvl w:val="0"/>
                <w:numId w:val="4"/>
              </w:numPr>
              <w:autoSpaceDE w:val="0"/>
              <w:autoSpaceDN w:val="0"/>
              <w:ind w:left="360" w:hanging="360"/>
              <w:jc w:val="both"/>
            </w:pPr>
            <w:r w:rsidRPr="009F620D">
              <w:t>        - solistisch handelen (door kennismonopolie, ontbreken van toezicht).</w:t>
            </w:r>
          </w:p>
          <w:p w:rsidR="009F620D" w:rsidRDefault="009F620D" w:rsidP="009F620D">
            <w:pPr>
              <w:autoSpaceDE w:val="0"/>
              <w:autoSpaceDN w:val="0"/>
              <w:jc w:val="both"/>
            </w:pPr>
          </w:p>
          <w:p w:rsidR="009F620D" w:rsidRPr="009F620D" w:rsidRDefault="009F620D" w:rsidP="009F620D">
            <w:pPr>
              <w:autoSpaceDE w:val="0"/>
              <w:autoSpaceDN w:val="0"/>
              <w:jc w:val="both"/>
            </w:pPr>
            <w:r>
              <w:t>Deze kwetsbare situaties komen uit de ‘handleiding identificeren kwetsbare functies’.</w:t>
            </w:r>
          </w:p>
          <w:p w:rsidR="00D30A69" w:rsidRPr="009F620D" w:rsidRDefault="00D30A69" w:rsidP="009F620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</w:t>
            </w:r>
            <w:r w:rsidRPr="00842677">
              <w:rPr>
                <w:b/>
                <w:color w:val="1F497D"/>
              </w:rPr>
              <w:t xml:space="preserve">orte beschrijving van de methode </w:t>
            </w:r>
            <w:r>
              <w:rPr>
                <w:b/>
                <w:color w:val="1F497D"/>
              </w:rPr>
              <w:t>met de verschillende stappen</w:t>
            </w:r>
          </w:p>
          <w:p w:rsidR="00D30A69" w:rsidRPr="00842677" w:rsidRDefault="00D30A69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9F620D" w:rsidRPr="009F620D" w:rsidRDefault="00D30A69" w:rsidP="009F620D">
            <w:pPr>
              <w:autoSpaceDE w:val="0"/>
              <w:autoSpaceDN w:val="0"/>
              <w:jc w:val="both"/>
            </w:pPr>
            <w:r w:rsidRPr="009F620D">
              <w:t xml:space="preserve"> </w:t>
            </w:r>
            <w:r w:rsidR="009F620D" w:rsidRPr="009F620D">
              <w:t xml:space="preserve">De afdelingshoofden hebben dit elk voor hun afdeling gedaan.  </w:t>
            </w:r>
            <w:r w:rsidR="00E1700E">
              <w:t xml:space="preserve">De praktische aanpak verschilt van afdeling tot afdeling, waarbij de basis </w:t>
            </w:r>
            <w:r w:rsidR="009F620D" w:rsidRPr="009F620D">
              <w:t>ligt bij de rol van elke functie in een concreet proces.</w:t>
            </w:r>
          </w:p>
          <w:p w:rsidR="009F620D" w:rsidRPr="009F620D" w:rsidRDefault="009F620D" w:rsidP="009F620D">
            <w:pPr>
              <w:autoSpaceDE w:val="0"/>
              <w:autoSpaceDN w:val="0"/>
              <w:jc w:val="both"/>
            </w:pPr>
          </w:p>
          <w:p w:rsidR="009F620D" w:rsidRPr="009F620D" w:rsidRDefault="009F620D" w:rsidP="009F620D">
            <w:r w:rsidRPr="009F620D">
              <w:t>Volgende functies werden hierbij aangeduid:</w:t>
            </w:r>
          </w:p>
          <w:p w:rsidR="009F620D" w:rsidRPr="009F620D" w:rsidRDefault="009F620D" w:rsidP="009F620D"/>
          <w:p w:rsidR="009F620D" w:rsidRPr="009F620D" w:rsidRDefault="00D22E13" w:rsidP="009F620D">
            <w:r>
              <w:t>VIPA</w:t>
            </w:r>
          </w:p>
          <w:p w:rsidR="009F620D" w:rsidRPr="009F620D" w:rsidRDefault="00D22E13" w:rsidP="009F620D">
            <w:r>
              <w:t xml:space="preserve">- bouwtechnisch adviseurs </w:t>
            </w:r>
          </w:p>
          <w:p w:rsidR="009F620D" w:rsidRPr="009F620D" w:rsidRDefault="009F620D" w:rsidP="009F620D">
            <w:r w:rsidRPr="009F620D">
              <w:t>- l</w:t>
            </w:r>
            <w:r w:rsidR="00D22E13">
              <w:t xml:space="preserve">eden van het financieel team </w:t>
            </w:r>
          </w:p>
          <w:p w:rsidR="009F620D" w:rsidRPr="009F620D" w:rsidRDefault="009F620D" w:rsidP="009F620D">
            <w:r w:rsidRPr="009F620D">
              <w:t>- admi</w:t>
            </w:r>
            <w:r w:rsidR="00D22E13">
              <w:t xml:space="preserve">nistrator financieel systeem </w:t>
            </w:r>
          </w:p>
          <w:p w:rsidR="009F620D" w:rsidRPr="009F620D" w:rsidRDefault="00D22E13" w:rsidP="009F620D">
            <w:r>
              <w:t>- afdelingshoofd</w:t>
            </w:r>
          </w:p>
          <w:p w:rsidR="009F620D" w:rsidRPr="009F620D" w:rsidRDefault="009F620D" w:rsidP="009F620D"/>
          <w:p w:rsidR="009F620D" w:rsidRPr="009F620D" w:rsidRDefault="00D22E13" w:rsidP="009F620D">
            <w:r>
              <w:t>MOD Ondersteuning Werking</w:t>
            </w:r>
          </w:p>
          <w:p w:rsidR="009F620D" w:rsidRPr="009F620D" w:rsidRDefault="00D22E13" w:rsidP="009F620D">
            <w:r>
              <w:t xml:space="preserve">- </w:t>
            </w:r>
            <w:proofErr w:type="spellStart"/>
            <w:r>
              <w:t>aankopers</w:t>
            </w:r>
            <w:proofErr w:type="spellEnd"/>
            <w:r>
              <w:t xml:space="preserve"> logistiek </w:t>
            </w:r>
          </w:p>
          <w:p w:rsidR="009F620D" w:rsidRPr="009F620D" w:rsidRDefault="009F620D" w:rsidP="009F620D">
            <w:r w:rsidRPr="009F620D">
              <w:t xml:space="preserve">- </w:t>
            </w:r>
            <w:proofErr w:type="spellStart"/>
            <w:r w:rsidRPr="009F620D">
              <w:t>aa</w:t>
            </w:r>
            <w:r w:rsidR="00D22E13">
              <w:t>nkoper</w:t>
            </w:r>
            <w:proofErr w:type="spellEnd"/>
            <w:r w:rsidR="00D22E13">
              <w:t xml:space="preserve"> Domein </w:t>
            </w:r>
            <w:proofErr w:type="spellStart"/>
            <w:r w:rsidR="00D22E13">
              <w:t>Groendaalheyde</w:t>
            </w:r>
            <w:proofErr w:type="spellEnd"/>
            <w:r w:rsidR="00D22E13">
              <w:t xml:space="preserve"> </w:t>
            </w:r>
          </w:p>
          <w:p w:rsidR="009F620D" w:rsidRPr="009F620D" w:rsidRDefault="009F620D" w:rsidP="009F620D">
            <w:r w:rsidRPr="009F620D">
              <w:t>- l</w:t>
            </w:r>
            <w:r w:rsidR="00D22E13">
              <w:t xml:space="preserve">eden van het financieel team </w:t>
            </w:r>
          </w:p>
          <w:p w:rsidR="009F620D" w:rsidRPr="009F620D" w:rsidRDefault="009F620D" w:rsidP="009F620D">
            <w:r w:rsidRPr="009F620D">
              <w:t>- (afdelingshoofd)</w:t>
            </w:r>
          </w:p>
          <w:p w:rsidR="009F620D" w:rsidRPr="009F620D" w:rsidRDefault="009F620D" w:rsidP="009F620D"/>
          <w:p w:rsidR="009F620D" w:rsidRPr="009F620D" w:rsidRDefault="00D22E13" w:rsidP="009F620D">
            <w:r>
              <w:t xml:space="preserve">Welzijn en Samenleving </w:t>
            </w:r>
          </w:p>
          <w:p w:rsidR="009F620D" w:rsidRPr="009F620D" w:rsidRDefault="00D22E13" w:rsidP="009F620D">
            <w:r>
              <w:t xml:space="preserve">- de teamverantwoordelijken </w:t>
            </w:r>
          </w:p>
          <w:p w:rsidR="00D22E13" w:rsidRPr="009F620D" w:rsidRDefault="00D22E13" w:rsidP="009F620D">
            <w:r>
              <w:t>- afdelingshoofd</w:t>
            </w:r>
          </w:p>
          <w:p w:rsidR="00D30A69" w:rsidRPr="009F620D" w:rsidRDefault="00D30A69" w:rsidP="00D30A69"/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</w:t>
            </w:r>
            <w:r w:rsidRPr="00842677">
              <w:rPr>
                <w:b/>
                <w:color w:val="1F497D"/>
              </w:rPr>
              <w:t>utput van de stappen/methode</w:t>
            </w:r>
          </w:p>
          <w:p w:rsidR="00D30A69" w:rsidRPr="00842677" w:rsidRDefault="00D30A69" w:rsidP="00496DAE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(welke documenten, concrete acties,… zijn het resultaat van uw aanpak?)</w:t>
            </w:r>
          </w:p>
        </w:tc>
        <w:tc>
          <w:tcPr>
            <w:tcW w:w="6913" w:type="dxa"/>
          </w:tcPr>
          <w:p w:rsidR="009F620D" w:rsidRPr="009F620D" w:rsidRDefault="009F620D" w:rsidP="009F620D">
            <w:r w:rsidRPr="009F620D">
              <w:t>Voor deze doelgroepen werd dan in een volgende fase een dilemmatraining georganiseerd.</w:t>
            </w:r>
          </w:p>
          <w:p w:rsidR="00D30A69" w:rsidRPr="009F620D" w:rsidRDefault="00D30A69" w:rsidP="00D30A69"/>
        </w:tc>
      </w:tr>
      <w:tr w:rsidR="003E7088" w:rsidTr="00496DAE">
        <w:tc>
          <w:tcPr>
            <w:tcW w:w="2375" w:type="dxa"/>
          </w:tcPr>
          <w:p w:rsidR="003E7088" w:rsidRPr="00842677" w:rsidRDefault="003E7088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V</w:t>
            </w:r>
            <w:r w:rsidRPr="00842677">
              <w:rPr>
                <w:b/>
                <w:color w:val="1F497D"/>
              </w:rPr>
              <w:t>erdere stappen</w:t>
            </w:r>
          </w:p>
          <w:p w:rsidR="003E7088" w:rsidRDefault="003E7088" w:rsidP="00440DA1">
            <w:pPr>
              <w:rPr>
                <w:b/>
                <w:color w:val="1F497D"/>
              </w:rPr>
            </w:pPr>
            <w:r w:rsidRPr="00842677">
              <w:rPr>
                <w:b/>
                <w:i/>
                <w:sz w:val="18"/>
                <w:szCs w:val="18"/>
              </w:rPr>
              <w:lastRenderedPageBreak/>
              <w:t>(wat is het vervolg, hoe zet u het project verder?)</w:t>
            </w:r>
          </w:p>
        </w:tc>
        <w:tc>
          <w:tcPr>
            <w:tcW w:w="6913" w:type="dxa"/>
          </w:tcPr>
          <w:p w:rsidR="003E7088" w:rsidRPr="009F620D" w:rsidRDefault="003E7088" w:rsidP="00D30A69"/>
        </w:tc>
      </w:tr>
      <w:tr w:rsidR="003E7088" w:rsidTr="00496DAE">
        <w:tc>
          <w:tcPr>
            <w:tcW w:w="2375" w:type="dxa"/>
          </w:tcPr>
          <w:p w:rsidR="003E7088" w:rsidRPr="00842677" w:rsidRDefault="003E7088" w:rsidP="00496DAE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lastRenderedPageBreak/>
              <w:t>Randvoorwaarden en aandachtpunten</w:t>
            </w:r>
          </w:p>
          <w:p w:rsidR="003E7088" w:rsidRPr="00842677" w:rsidRDefault="003E7088" w:rsidP="00496DA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13" w:type="dxa"/>
          </w:tcPr>
          <w:p w:rsidR="003E7088" w:rsidRPr="009F620D" w:rsidRDefault="003E7088" w:rsidP="00D30A69"/>
        </w:tc>
      </w:tr>
      <w:tr w:rsidR="003E7088" w:rsidTr="00496DAE">
        <w:tc>
          <w:tcPr>
            <w:tcW w:w="2375" w:type="dxa"/>
          </w:tcPr>
          <w:p w:rsidR="003E7088" w:rsidRPr="00842677" w:rsidRDefault="003E7088" w:rsidP="00496DAE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 xml:space="preserve">contactgegevens: </w:t>
            </w:r>
            <w:r>
              <w:rPr>
                <w:b/>
                <w:color w:val="1F497D"/>
              </w:rPr>
              <w:br/>
              <w:t xml:space="preserve">beleidsdomein, </w:t>
            </w:r>
            <w:r w:rsidRPr="00842677">
              <w:rPr>
                <w:b/>
                <w:color w:val="1F497D"/>
              </w:rPr>
              <w:t>entiteit, contactpersoon …</w:t>
            </w:r>
          </w:p>
          <w:p w:rsidR="003E7088" w:rsidRPr="00842677" w:rsidRDefault="003E7088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3E7088" w:rsidRPr="009F620D" w:rsidRDefault="003E7088" w:rsidP="00496DAE">
            <w:r w:rsidRPr="009F620D">
              <w:t>Welzijn, volksgezondheid &amp; gezin</w:t>
            </w:r>
          </w:p>
          <w:p w:rsidR="003E7088" w:rsidRPr="003E7088" w:rsidRDefault="003E7088" w:rsidP="00496DAE">
            <w:r w:rsidRPr="003E7088">
              <w:t>Departement WVG</w:t>
            </w:r>
          </w:p>
          <w:p w:rsidR="003E7088" w:rsidRPr="003E7088" w:rsidRDefault="003E7088" w:rsidP="00496DAE">
            <w:r w:rsidRPr="003E7088">
              <w:t>Jan Willems</w:t>
            </w:r>
            <w:r>
              <w:t>, adviseur HRM</w:t>
            </w:r>
          </w:p>
          <w:p w:rsidR="003E7088" w:rsidRPr="009F620D" w:rsidRDefault="003E7088" w:rsidP="00D30A69">
            <w:r w:rsidRPr="003E7088">
              <w:t>Jan.willems@wvg.vlaanderen.be</w:t>
            </w:r>
          </w:p>
        </w:tc>
      </w:tr>
      <w:tr w:rsidR="003E7088" w:rsidRPr="009F620D" w:rsidTr="00496DAE">
        <w:tc>
          <w:tcPr>
            <w:tcW w:w="2375" w:type="dxa"/>
          </w:tcPr>
          <w:p w:rsidR="003E7088" w:rsidRPr="00842677" w:rsidRDefault="003E7088" w:rsidP="00496DAE">
            <w:pPr>
              <w:rPr>
                <w:b/>
              </w:rPr>
            </w:pPr>
            <w:r w:rsidRPr="00842677">
              <w:rPr>
                <w:b/>
                <w:color w:val="1F497D" w:themeColor="text2"/>
              </w:rPr>
              <w:t>Referentie en documentatiemateriaal</w:t>
            </w:r>
            <w:r>
              <w:t xml:space="preserve"> </w:t>
            </w:r>
            <w:r w:rsidRPr="00842677">
              <w:rPr>
                <w:i/>
                <w:sz w:val="18"/>
                <w:szCs w:val="18"/>
              </w:rPr>
              <w:t>(materiaal dat u met collega’s kan delen)</w:t>
            </w:r>
          </w:p>
        </w:tc>
        <w:tc>
          <w:tcPr>
            <w:tcW w:w="6913" w:type="dxa"/>
          </w:tcPr>
          <w:p w:rsidR="003E7088" w:rsidRPr="003E7088" w:rsidRDefault="003E7088" w:rsidP="00496DAE">
            <w:r w:rsidRPr="009F620D">
              <w:t>Bijlage 1: richtlijnen identificeren kwetsbare functies.</w:t>
            </w:r>
          </w:p>
        </w:tc>
      </w:tr>
      <w:tr w:rsidR="00D22E13" w:rsidRPr="00D30A69" w:rsidTr="00496DAE">
        <w:tc>
          <w:tcPr>
            <w:tcW w:w="2375" w:type="dxa"/>
          </w:tcPr>
          <w:p w:rsidR="00D22E13" w:rsidRDefault="00D22E13" w:rsidP="00496DAE"/>
        </w:tc>
        <w:tc>
          <w:tcPr>
            <w:tcW w:w="6913" w:type="dxa"/>
          </w:tcPr>
          <w:p w:rsidR="00D22E13" w:rsidRPr="009F620D" w:rsidRDefault="00D22E13" w:rsidP="00496DAE"/>
        </w:tc>
      </w:tr>
    </w:tbl>
    <w:p w:rsidR="00D30A69" w:rsidRPr="00440DA1" w:rsidRDefault="00D30A69" w:rsidP="00D30A69"/>
    <w:p w:rsidR="00D6053E" w:rsidRPr="00440DA1" w:rsidRDefault="006C657B"/>
    <w:sectPr w:rsidR="00D6053E" w:rsidRPr="00440DA1" w:rsidSect="00AA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7F"/>
    <w:multiLevelType w:val="hybridMultilevel"/>
    <w:tmpl w:val="5B00A764"/>
    <w:lvl w:ilvl="0" w:tplc="0813000F">
      <w:start w:val="1"/>
      <w:numFmt w:val="decimal"/>
      <w:lvlText w:val="%1."/>
      <w:lvlJc w:val="left"/>
      <w:pPr>
        <w:ind w:left="1134" w:hanging="360"/>
      </w:pPr>
    </w:lvl>
    <w:lvl w:ilvl="1" w:tplc="08130019" w:tentative="1">
      <w:start w:val="1"/>
      <w:numFmt w:val="lowerLetter"/>
      <w:lvlText w:val="%2."/>
      <w:lvlJc w:val="left"/>
      <w:pPr>
        <w:ind w:left="1854" w:hanging="360"/>
      </w:pPr>
    </w:lvl>
    <w:lvl w:ilvl="2" w:tplc="0813001B" w:tentative="1">
      <w:start w:val="1"/>
      <w:numFmt w:val="lowerRoman"/>
      <w:lvlText w:val="%3."/>
      <w:lvlJc w:val="right"/>
      <w:pPr>
        <w:ind w:left="2574" w:hanging="180"/>
      </w:pPr>
    </w:lvl>
    <w:lvl w:ilvl="3" w:tplc="0813000F" w:tentative="1">
      <w:start w:val="1"/>
      <w:numFmt w:val="decimal"/>
      <w:lvlText w:val="%4."/>
      <w:lvlJc w:val="left"/>
      <w:pPr>
        <w:ind w:left="3294" w:hanging="360"/>
      </w:pPr>
    </w:lvl>
    <w:lvl w:ilvl="4" w:tplc="08130019" w:tentative="1">
      <w:start w:val="1"/>
      <w:numFmt w:val="lowerLetter"/>
      <w:lvlText w:val="%5."/>
      <w:lvlJc w:val="left"/>
      <w:pPr>
        <w:ind w:left="4014" w:hanging="360"/>
      </w:pPr>
    </w:lvl>
    <w:lvl w:ilvl="5" w:tplc="0813001B" w:tentative="1">
      <w:start w:val="1"/>
      <w:numFmt w:val="lowerRoman"/>
      <w:lvlText w:val="%6."/>
      <w:lvlJc w:val="right"/>
      <w:pPr>
        <w:ind w:left="4734" w:hanging="180"/>
      </w:pPr>
    </w:lvl>
    <w:lvl w:ilvl="6" w:tplc="0813000F" w:tentative="1">
      <w:start w:val="1"/>
      <w:numFmt w:val="decimal"/>
      <w:lvlText w:val="%7."/>
      <w:lvlJc w:val="left"/>
      <w:pPr>
        <w:ind w:left="5454" w:hanging="360"/>
      </w:pPr>
    </w:lvl>
    <w:lvl w:ilvl="7" w:tplc="08130019" w:tentative="1">
      <w:start w:val="1"/>
      <w:numFmt w:val="lowerLetter"/>
      <w:lvlText w:val="%8."/>
      <w:lvlJc w:val="left"/>
      <w:pPr>
        <w:ind w:left="6174" w:hanging="360"/>
      </w:pPr>
    </w:lvl>
    <w:lvl w:ilvl="8" w:tplc="0813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2BD98D8A"/>
    <w:multiLevelType w:val="hybridMultilevel"/>
    <w:tmpl w:val="35EA9C0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5FF3D96"/>
    <w:multiLevelType w:val="hybridMultilevel"/>
    <w:tmpl w:val="F698E55C"/>
    <w:lvl w:ilvl="0" w:tplc="D6E237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0725"/>
    <w:multiLevelType w:val="hybridMultilevel"/>
    <w:tmpl w:val="5C349D0E"/>
    <w:lvl w:ilvl="0" w:tplc="26D086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9"/>
    <w:rsid w:val="00184BC1"/>
    <w:rsid w:val="003E7088"/>
    <w:rsid w:val="00440DA1"/>
    <w:rsid w:val="006C657B"/>
    <w:rsid w:val="0095613B"/>
    <w:rsid w:val="009F620D"/>
    <w:rsid w:val="00D22E13"/>
    <w:rsid w:val="00D30A69"/>
    <w:rsid w:val="00E1700E"/>
    <w:rsid w:val="00E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A69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6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A69"/>
    <w:pPr>
      <w:ind w:left="720"/>
      <w:contextualSpacing/>
    </w:pPr>
  </w:style>
  <w:style w:type="table" w:styleId="Tabelraster">
    <w:name w:val="Table Grid"/>
    <w:basedOn w:val="Standaardtabel"/>
    <w:uiPriority w:val="59"/>
    <w:rsid w:val="00D30A69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0A6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C6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A69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6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A69"/>
    <w:pPr>
      <w:ind w:left="720"/>
      <w:contextualSpacing/>
    </w:pPr>
  </w:style>
  <w:style w:type="table" w:styleId="Tabelraster">
    <w:name w:val="Table Grid"/>
    <w:basedOn w:val="Standaardtabel"/>
    <w:uiPriority w:val="59"/>
    <w:rsid w:val="00D30A69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0A6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C6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Wachter, Josefien</dc:creator>
  <cp:lastModifiedBy>De Wachter, Josefien</cp:lastModifiedBy>
  <cp:revision>3</cp:revision>
  <dcterms:created xsi:type="dcterms:W3CDTF">2012-10-01T14:49:00Z</dcterms:created>
  <dcterms:modified xsi:type="dcterms:W3CDTF">2012-10-25T09:47:00Z</dcterms:modified>
</cp:coreProperties>
</file>